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40" w:line="312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40" w:line="312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40" w:line="312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object w:dxaOrig="2446" w:dyaOrig="705">
          <v:rect xmlns:o="urn:schemas-microsoft-com:office:office" xmlns:v="urn:schemas-microsoft-com:vml" id="rectole0000000000" style="width:122.300000pt;height:35.2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2400" w:after="120" w:line="240"/>
        <w:ind w:right="0" w:left="0" w:firstLine="0"/>
        <w:jc w:val="left"/>
        <w:rPr>
          <w:rFonts w:ascii="Arial" w:hAnsi="Arial" w:cs="Arial" w:eastAsia="Arial"/>
          <w:b/>
          <w:color w:val="462D79"/>
          <w:spacing w:val="5"/>
          <w:position w:val="0"/>
          <w:sz w:val="72"/>
          <w:shd w:fill="auto" w:val="clear"/>
        </w:rPr>
      </w:pPr>
    </w:p>
    <w:p>
      <w:pPr>
        <w:spacing w:before="2400" w:after="120" w:line="240"/>
        <w:ind w:right="0" w:left="0" w:firstLine="0"/>
        <w:jc w:val="left"/>
        <w:rPr>
          <w:rFonts w:ascii="Arial" w:hAnsi="Arial" w:cs="Arial" w:eastAsia="Arial"/>
          <w:b/>
          <w:color w:val="462D79"/>
          <w:spacing w:val="5"/>
          <w:position w:val="0"/>
          <w:sz w:val="72"/>
          <w:shd w:fill="auto" w:val="clear"/>
        </w:rPr>
      </w:pPr>
      <w:r>
        <w:rPr>
          <w:rFonts w:ascii="Arial" w:hAnsi="Arial" w:cs="Arial" w:eastAsia="Arial"/>
          <w:b/>
          <w:color w:val="462D79"/>
          <w:spacing w:val="5"/>
          <w:position w:val="0"/>
          <w:sz w:val="72"/>
          <w:shd w:fill="auto" w:val="clear"/>
        </w:rPr>
        <w:t xml:space="preserve">AppRepackager:</w:t>
        <w:br/>
      </w:r>
      <w:r>
        <w:rPr>
          <w:rFonts w:ascii="Arial" w:hAnsi="Arial" w:cs="Arial" w:eastAsia="Arial"/>
          <w:b/>
          <w:color w:val="462D79"/>
          <w:spacing w:val="5"/>
          <w:position w:val="0"/>
          <w:sz w:val="56"/>
          <w:shd w:fill="auto" w:val="clear"/>
        </w:rPr>
        <w:t xml:space="preserve">User guide for </w:t>
      </w:r>
      <w:r>
        <w:rPr>
          <w:rFonts w:ascii="Arial Narrow" w:hAnsi="Arial Narrow" w:cs="Arial Narrow" w:eastAsia="Arial Narrow"/>
          <w:b/>
          <w:color w:val="462D79"/>
          <w:spacing w:val="5"/>
          <w:position w:val="0"/>
          <w:sz w:val="56"/>
          <w:shd w:fill="auto" w:val="clear"/>
        </w:rPr>
        <w:t xml:space="preserve">Auto Classifier</w:t>
      </w: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  <w:t xml:space="preserve">Daniela Birsan</w:t>
      </w: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  <w:t xml:space="preserve">2017-07-14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In the BAInsight.AppRepackager.zip package you will find these two files: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BAInsight.AppRepackager.exe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and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BAInsight.AppRepackager.exe.config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. 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First, you need to update the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BAInsight.AppRepackager.exe.config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file. Below is the initial file content: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&lt;?xml version="1.0" encoding="utf-8" ?&gt;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&lt;configuration&gt;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&lt;startup&gt;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&lt;supportedRuntime version="v4.0" sku=".NETFramework,Version=v4.5"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&lt;/startup&gt;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&lt;appSettings&gt;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&lt;!--General Settings--&gt;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key="SharepointAppLocation"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key="ServerAddressToBeReplaced"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key="NewServerAddress"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key="ClientID"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key="ClientSecretID"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key="ProductID"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key="AddInName"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 for VisualRefiners, SmartPreview, SmartAnalytics--&gt;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key="ZipLocation"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Settings for VisualRefiners, SmartPreview, AutoClassifier--&gt;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key="FeatureID"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key="HostedAppHostNameOverride"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settings for AutoClassifier--&gt;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key="ConfigurationFileLocation"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key="StorageConnectionString"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key="SqlConnectionString"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key="Thumbprint"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settings for SmartAnalytics--&gt;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key="ClientIDLabel"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&lt;!--default value for ClientID is "SmartAnalyticsAddInClientId"--&gt;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key="ClientSecretIDLabel"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&lt;!--default value for ClientSecret is "SmartAnalyticsAddInClientSecret"--&gt;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key="Microsoft.ServiceBus.ConnectionString"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key="Microsoft.TableStorage.ConnectionString"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&lt;/appSettings&gt;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&lt;/configuration&gt;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5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Update the configuration file: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The settings from configuration file are grouped by their scope. You must provide values for all the settings in the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General Settings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section. The rest of the settings will be completed accordingly to the product you want to install. </w:t>
      </w: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To change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Auto Classifier app,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you must provide values for the following settings: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FeatureID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HostedAppHostNameOverride, ConfigurationFileLocation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StorageConnectionString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SqlConnectionString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and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Thumbprint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8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“SharepointAppLocation” key enter the full path of the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app file.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&lt;add key="SharepointAppLocation" value="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d:\folder\AutoClassifier.app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0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“ServerAddressToBeReplaced” key copy-paste this value: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</w:t>
      </w:r>
      <w:hyperlink xmlns:r="http://schemas.openxmlformats.org/officeDocument/2006/relationships" r:id="docRId2">
        <w:r>
          <w:rPr>
            <w:rFonts w:ascii="Arial" w:hAnsi="Arial" w:cs="Arial" w:eastAsia="Arial"/>
            <w:b/>
            <w:color w:val="233DC5"/>
            <w:spacing w:val="0"/>
            <w:position w:val="0"/>
            <w:sz w:val="24"/>
            <w:u w:val="single"/>
            <w:shd w:fill="auto" w:val="clear"/>
          </w:rPr>
          <w:t xml:space="preserve">https://app.bainsight.com</w:t>
        </w:r>
      </w:hyperlink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numPr>
          <w:ilvl w:val="0"/>
          <w:numId w:val="10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Acv4 the “ServerAddressToBeReplaced” has the following value: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Arial" w:hAnsi="Arial" w:cs="Arial" w:eastAsia="Arial"/>
            <w:b/>
            <w:color w:val="233DC5"/>
            <w:spacing w:val="0"/>
            <w:position w:val="0"/>
            <w:sz w:val="24"/>
            <w:u w:val="single"/>
            <w:shd w:fill="auto" w:val="clear"/>
          </w:rPr>
          <w:t xml:space="preserve">http://classifieraddinweb.azurewebsites.net</w:t>
        </w:r>
      </w:hyperlink>
    </w:p>
    <w:p>
      <w:pPr>
        <w:numPr>
          <w:ilvl w:val="0"/>
          <w:numId w:val="12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“NewServerAddress” key enter the URL of the https site mapped to the cloud service used when the App was registered in SharePoint tenant.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: &lt;add key="NewServerAddress" value="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https://mycustom.domain.com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4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Enter the “ClientID” and “ClientSecretID” used when the App was registered in SharePoint tenant (via AppRegNew.aspx).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6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“ProductID” and “FeatureID” keys enter valid GUIDs. The GUID must be between { } braces and contain hypens. 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To generate a new GUID use this site: </w:t>
      </w:r>
      <w:hyperlink xmlns:r="http://schemas.openxmlformats.org/officeDocument/2006/relationships" r:id="docRId4">
        <w:r>
          <w:rPr>
            <w:rFonts w:ascii="Arial" w:hAnsi="Arial" w:cs="Arial" w:eastAsia="Arial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https://guidgenerator.com/</w:t>
        </w:r>
      </w:hyperlink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: &lt;add key="ProductID" value="{53b409a9-7df4-446d-92fb-7e3c05a16fcf}"/&gt;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8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Enter the name you desire for your product in the “AddInName” value. 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Auto Classifier for O365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0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For “HostedAppHostNameOverride” key enter the value used for the “App Domain” setting when the App was registered in SharePoint tenant.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: 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&lt;add key="HostedAppHostNameOverride" value="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mycustom.domain.com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ab/>
      </w:r>
    </w:p>
    <w:p>
      <w:pPr>
        <w:numPr>
          <w:ilvl w:val="0"/>
          <w:numId w:val="22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If you are using ACV4, the following settings are not needed</w:t>
      </w:r>
    </w:p>
    <w:p>
      <w:pPr>
        <w:numPr>
          <w:ilvl w:val="0"/>
          <w:numId w:val="22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“ConfigurationFileLocation” key enter the full path of the .cscfg file.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&lt;add key="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 ConfigurationFileLocation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"  value="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d:\folder\ServiceConfiguration.Cloud.cscfg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4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222222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“StorageConnectionString” key </w:t>
      </w:r>
      <w:r>
        <w:rPr>
          <w:rFonts w:ascii="Arial" w:hAnsi="Arial" w:cs="Arial" w:eastAsia="Arial"/>
          <w:color w:val="222222"/>
          <w:spacing w:val="0"/>
          <w:position w:val="0"/>
          <w:sz w:val="24"/>
          <w:shd w:fill="FFFFFF" w:val="clear"/>
        </w:rPr>
        <w:t xml:space="preserve">access </w:t>
      </w:r>
      <w:hyperlink xmlns:r="http://schemas.openxmlformats.org/officeDocument/2006/relationships" r:id="docRId5">
        <w:r>
          <w:rPr>
            <w:rFonts w:ascii="Arial" w:hAnsi="Arial" w:cs="Arial" w:eastAsia="Arial"/>
            <w:color w:val="0050C5"/>
            <w:spacing w:val="0"/>
            <w:position w:val="0"/>
            <w:sz w:val="24"/>
            <w:u w:val="single"/>
            <w:shd w:fill="FFFFFF" w:val="clear"/>
          </w:rPr>
          <w:t xml:space="preserve">Azure portal</w:t>
        </w:r>
      </w:hyperlink>
      <w:r>
        <w:rPr>
          <w:rFonts w:ascii="Arial" w:hAnsi="Arial" w:cs="Arial" w:eastAsia="Arial"/>
          <w:color w:val="222222"/>
          <w:spacing w:val="0"/>
          <w:position w:val="0"/>
          <w:sz w:val="24"/>
          <w:shd w:fill="FFFFFF" w:val="clear"/>
        </w:rPr>
        <w:t xml:space="preserve">, navigate to your storage account, click </w:t>
      </w:r>
      <w:r>
        <w:rPr>
          <w:rFonts w:ascii="Arial" w:hAnsi="Arial" w:cs="Arial" w:eastAsia="Arial"/>
          <w:b/>
          <w:color w:val="222222"/>
          <w:spacing w:val="0"/>
          <w:position w:val="0"/>
          <w:sz w:val="24"/>
          <w:shd w:fill="FFFFFF" w:val="clear"/>
        </w:rPr>
        <w:t xml:space="preserve">All settings</w:t>
      </w:r>
      <w:r>
        <w:rPr>
          <w:rFonts w:ascii="Arial" w:hAnsi="Arial" w:cs="Arial" w:eastAsia="Arial"/>
          <w:color w:val="222222"/>
          <w:spacing w:val="0"/>
          <w:position w:val="0"/>
          <w:sz w:val="24"/>
          <w:shd w:fill="FFFFFF" w:val="clear"/>
        </w:rPr>
        <w:t xml:space="preserve"> and then click </w:t>
      </w:r>
      <w:r>
        <w:rPr>
          <w:rFonts w:ascii="Arial" w:hAnsi="Arial" w:cs="Arial" w:eastAsia="Arial"/>
          <w:b/>
          <w:color w:val="222222"/>
          <w:spacing w:val="0"/>
          <w:position w:val="0"/>
          <w:sz w:val="24"/>
          <w:shd w:fill="FFFFFF" w:val="clear"/>
        </w:rPr>
        <w:t xml:space="preserve">Access keys</w:t>
      </w:r>
      <w:r>
        <w:rPr>
          <w:rFonts w:ascii="Arial" w:hAnsi="Arial" w:cs="Arial" w:eastAsia="Arial"/>
          <w:color w:val="222222"/>
          <w:spacing w:val="0"/>
          <w:position w:val="0"/>
          <w:sz w:val="24"/>
          <w:shd w:fill="FFFFFF" w:val="clear"/>
        </w:rPr>
        <w:t xml:space="preserve"> to view, copy, and regenerate your account access keys. The </w:t>
      </w:r>
      <w:r>
        <w:rPr>
          <w:rFonts w:ascii="Arial" w:hAnsi="Arial" w:cs="Arial" w:eastAsia="Arial"/>
          <w:b/>
          <w:color w:val="222222"/>
          <w:spacing w:val="0"/>
          <w:position w:val="0"/>
          <w:sz w:val="24"/>
          <w:shd w:fill="FFFFFF" w:val="clear"/>
        </w:rPr>
        <w:t xml:space="preserve">Access Keys</w:t>
      </w:r>
      <w:r>
        <w:rPr>
          <w:rFonts w:ascii="Arial" w:hAnsi="Arial" w:cs="Arial" w:eastAsia="Arial"/>
          <w:color w:val="222222"/>
          <w:spacing w:val="0"/>
          <w:position w:val="0"/>
          <w:sz w:val="24"/>
          <w:shd w:fill="FFFFFF" w:val="clear"/>
        </w:rPr>
        <w:t xml:space="preserve"> blade also includes pre-configured connection strings using your primary and secondary keys that you can copy to use in your applications. 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222222"/>
          <w:spacing w:val="0"/>
          <w:position w:val="0"/>
          <w:sz w:val="24"/>
          <w:shd w:fill="FFFFFF" w:val="clear"/>
        </w:rPr>
        <w:t xml:space="preserve">Refer to: </w:t>
      </w:r>
      <w:hyperlink xmlns:r="http://schemas.openxmlformats.org/officeDocument/2006/relationships" r:id="docRId6">
        <w:r>
          <w:rPr>
            <w:rFonts w:ascii="Arial" w:hAnsi="Arial" w:cs="Arial" w:eastAsia="Arial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https://docs.microsoft.com/en-us/azure/storage/storage-create-storage-account</w:t>
        </w:r>
      </w:hyperlink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. 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&lt;add key="StorageConnectionString" value="DefaultEndpointsProtocol=https;AccountName=name;AccountKey=IjVTiPVaxCUn+wpwr/9gvywVWEt6jFPMDa0yX+GmO4VKqPgFfrG8CEb8JHI5li87xUM4Oh45jbvt/3vd6FGvIw=="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6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“SqlConnectionString” key access Azure portal and navigate to the SQL Database. From “Overview” click on “Show database connection strings".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14"/>
          <w:shd w:fill="auto" w:val="clear"/>
        </w:rPr>
      </w:pP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object w:dxaOrig="8985" w:dyaOrig="1771">
          <v:rect xmlns:o="urn:schemas-microsoft-com:office:office" xmlns:v="urn:schemas-microsoft-com:vml" id="rectole0000000001" style="width:449.250000pt;height:88.550000pt" o:preferrelative="t" o:ole="">
            <o:lock v:ext="edit"/>
            <v:imagedata xmlns:r="http://schemas.openxmlformats.org/officeDocument/2006/relationships" r:id="docRId8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7"/>
        </w:objec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Copy the text from the ADO.Net tab. Replace {your_username} and {your_password} with the user and password for the SQL Database (curly brackets must be removed).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14"/>
          <w:shd w:fill="auto" w:val="clear"/>
        </w:rPr>
      </w:pP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object w:dxaOrig="8971" w:dyaOrig="6033">
          <v:rect xmlns:o="urn:schemas-microsoft-com:office:office" xmlns:v="urn:schemas-microsoft-com:vml" id="rectole0000000002" style="width:448.550000pt;height:301.650000pt" o:preferrelative="t" o:ole="">
            <o:lock v:ext="edit"/>
            <v:imagedata xmlns:r="http://schemas.openxmlformats.org/officeDocument/2006/relationships" r:id="docRId10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9"/>
        </w:objec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key="SqlConnectionString" value="Server=tcp:i5jufyadkd.database.windows.net,1433; Database=ac30bugfixsql; User </w:t>
      </w:r>
      <w:hyperlink xmlns:r="http://schemas.openxmlformats.org/officeDocument/2006/relationships" r:id="docRId11">
        <w:r>
          <w:rPr>
            <w:rFonts w:ascii="Arial" w:hAnsi="Arial" w:cs="Arial" w:eastAsia="Arial"/>
            <w:color w:val="233DC5"/>
            <w:spacing w:val="0"/>
            <w:position w:val="0"/>
            <w:sz w:val="24"/>
            <w:u w:val="single"/>
            <w:shd w:fill="auto" w:val="clear"/>
          </w:rPr>
          <w:t xml:space="preserve">ID=username@bainsight.com@i5jufyadkd; Password=pass; Encrypt=True</w:t>
        </w:r>
      </w:hyperlink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; TrustServerCertificate=False; Connection Timeout=30;"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2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“Thumbprint” key access Azure portal, navigate to the Cloud Service and from “Certification” copy the “Thumbprint” of the SSL certificate for the custom domain. 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14"/>
          <w:shd w:fill="auto" w:val="clear"/>
        </w:rPr>
      </w:pP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object w:dxaOrig="8971" w:dyaOrig="1872">
          <v:rect xmlns:o="urn:schemas-microsoft-com:office:office" xmlns:v="urn:schemas-microsoft-com:vml" id="rectole0000000003" style="width:448.550000pt;height:93.600000pt" o:preferrelative="t" o:ole="">
            <o:lock v:ext="edit"/>
            <v:imagedata xmlns:r="http://schemas.openxmlformats.org/officeDocument/2006/relationships" r:id="docRId13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12"/>
        </w:objec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&lt;add key="Thumbprint" value="E9CE661EBC075EA0CCEDDA08A9B0123BFF5149C1"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6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Run 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4"/>
          <w:shd w:fill="auto" w:val="clear"/>
        </w:rPr>
        <w:t xml:space="preserve">BAInsight.AppRepackager.exe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This application will automatically update the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.app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and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.cscfg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files with the appropriate data.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num w:numId="5">
    <w:abstractNumId w:val="72"/>
  </w:num>
  <w:num w:numId="8">
    <w:abstractNumId w:val="66"/>
  </w:num>
  <w:num w:numId="10">
    <w:abstractNumId w:val="60"/>
  </w:num>
  <w:num w:numId="12">
    <w:abstractNumId w:val="54"/>
  </w:num>
  <w:num w:numId="14">
    <w:abstractNumId w:val="48"/>
  </w:num>
  <w:num w:numId="16">
    <w:abstractNumId w:val="42"/>
  </w:num>
  <w:num w:numId="18">
    <w:abstractNumId w:val="36"/>
  </w:num>
  <w:num w:numId="20">
    <w:abstractNumId w:val="30"/>
  </w:num>
  <w:num w:numId="22">
    <w:abstractNumId w:val="24"/>
  </w:num>
  <w:num w:numId="24">
    <w:abstractNumId w:val="18"/>
  </w:num>
  <w:num w:numId="26">
    <w:abstractNumId w:val="12"/>
  </w:num>
  <w:num w:numId="32">
    <w:abstractNumId w:val="6"/>
  </w:num>
  <w:num w:numId="3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3.wmf" Id="docRId13" Type="http://schemas.openxmlformats.org/officeDocument/2006/relationships/image" /><Relationship TargetMode="External" Target="https://classifieraddinweb.azurewebsites.net/" Id="docRId3" Type="http://schemas.openxmlformats.org/officeDocument/2006/relationships/hyperlink" /><Relationship Target="embeddings/oleObject1.bin" Id="docRId7" Type="http://schemas.openxmlformats.org/officeDocument/2006/relationships/oleObject" /><Relationship Target="media/image2.wmf" Id="docRId10" Type="http://schemas.openxmlformats.org/officeDocument/2006/relationships/image" /><Relationship Target="numbering.xml" Id="docRId14" Type="http://schemas.openxmlformats.org/officeDocument/2006/relationships/numbering" /><Relationship TargetMode="External" Target="https://app.bainsight.com/" Id="docRId2" Type="http://schemas.openxmlformats.org/officeDocument/2006/relationships/hyperlink" /><Relationship TargetMode="External" Target="https://docs.microsoft.com/en-us/azure/storage/storage-create-storage-account" Id="docRId6" Type="http://schemas.openxmlformats.org/officeDocument/2006/relationships/hyperlink" /><Relationship Target="media/image0.wmf" Id="docRId1" Type="http://schemas.openxmlformats.org/officeDocument/2006/relationships/image" /><Relationship TargetMode="External" Target="mailto:ID=username@bainsight.com@i5jufyadkd;%20Password=pass;%20Encrypt=True" Id="docRId11" Type="http://schemas.openxmlformats.org/officeDocument/2006/relationships/hyperlink" /><Relationship Target="styles.xml" Id="docRId15" Type="http://schemas.openxmlformats.org/officeDocument/2006/relationships/styles" /><Relationship TargetMode="External" Target="https://portal.azure.com/" Id="docRId5" Type="http://schemas.openxmlformats.org/officeDocument/2006/relationships/hyperlink" /><Relationship Target="embeddings/oleObject2.bin" Id="docRId9" Type="http://schemas.openxmlformats.org/officeDocument/2006/relationships/oleObject" /><Relationship Target="embeddings/oleObject0.bin" Id="docRId0" Type="http://schemas.openxmlformats.org/officeDocument/2006/relationships/oleObject" /><Relationship Target="embeddings/oleObject3.bin" Id="docRId12" Type="http://schemas.openxmlformats.org/officeDocument/2006/relationships/oleObject" /><Relationship TargetMode="External" Target="https://guidgenerator.com/" Id="docRId4" Type="http://schemas.openxmlformats.org/officeDocument/2006/relationships/hyperlink" /><Relationship Target="media/image1.wmf" Id="docRId8" Type="http://schemas.openxmlformats.org/officeDocument/2006/relationships/image" /></Relationships>
</file>